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9B0DAE" w:rsidRDefault="009B0DAE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rFonts w:cstheme="minorHAnsi"/>
        </w:rPr>
      </w:pPr>
    </w:p>
    <w:p w:rsidR="00CC785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72B12" w:rsidRPr="00F72B12">
        <w:rPr>
          <w:b/>
          <w:smallCaps/>
        </w:rPr>
        <w:t xml:space="preserve">per il reclutamento di personale interno/esterno </w:t>
      </w:r>
      <w:r w:rsidR="00CC7856" w:rsidRPr="00FC3B60">
        <w:rPr>
          <w:b/>
          <w:smallCaps/>
        </w:rPr>
        <w:t xml:space="preserve">Avviso di </w:t>
      </w:r>
      <w:r w:rsidR="00CC7856" w:rsidRPr="006179A3">
        <w:rPr>
          <w:b/>
          <w:smallCaps/>
        </w:rPr>
        <w:t>selezione di personale interno</w:t>
      </w:r>
      <w:r w:rsidR="00CC7856">
        <w:rPr>
          <w:b/>
          <w:smallCaps/>
        </w:rPr>
        <w:t xml:space="preserve">/esterno </w:t>
      </w:r>
      <w:r w:rsidR="00CC7856" w:rsidRPr="00534FD0">
        <w:rPr>
          <w:b/>
          <w:smallCaps/>
        </w:rPr>
        <w:t xml:space="preserve">esperti formatori e </w:t>
      </w:r>
      <w:r w:rsidR="00CC7856" w:rsidRPr="00CC1A6B">
        <w:rPr>
          <w:b/>
          <w:i/>
          <w:smallCaps/>
        </w:rPr>
        <w:t>tutor</w:t>
      </w:r>
      <w:r w:rsidR="00CC7856" w:rsidRPr="006179A3">
        <w:rPr>
          <w:b/>
          <w:smallCaps/>
        </w:rPr>
        <w:t xml:space="preserve"> </w:t>
      </w:r>
      <w:r w:rsidR="00CC7856" w:rsidRPr="00987A7A">
        <w:rPr>
          <w:b/>
          <w:smallCaps/>
        </w:rPr>
        <w:t>per i percorsi di formazione sulla transizione digitale</w:t>
      </w:r>
      <w:r w:rsidR="00CC7856" w:rsidRPr="006179A3">
        <w:rPr>
          <w:b/>
          <w:smallCaps/>
        </w:rPr>
        <w:t xml:space="preserve"> del progetto</w:t>
      </w:r>
      <w:r w:rsidR="00CC7856" w:rsidRPr="00675CEE">
        <w:rPr>
          <w:b/>
          <w:smallCaps/>
        </w:rPr>
        <w:t xml:space="preserve"> </w:t>
      </w:r>
    </w:p>
    <w:p w:rsidR="00CC7856" w:rsidRDefault="00CC7856" w:rsidP="00CC785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CC7856" w:rsidRPr="002B549B" w:rsidRDefault="00CC7856" w:rsidP="00CC785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CC7856" w:rsidRDefault="00CC7856" w:rsidP="00CC785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CC7856" w:rsidRPr="002B549B" w:rsidRDefault="00CC7856" w:rsidP="00CC7856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C7856">
      <w:pPr>
        <w:spacing w:line="360" w:lineRule="auto"/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F72B12" w:rsidRDefault="00F72B12" w:rsidP="00F72B12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per la figura professionale: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>Tutor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 xml:space="preserve">Esperto </w:t>
      </w:r>
    </w:p>
    <w:p w:rsidR="00F72B12" w:rsidRDefault="00F72B12" w:rsidP="00CA683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Per il modulo:</w:t>
      </w:r>
    </w:p>
    <w:tbl>
      <w:tblPr>
        <w:tblStyle w:val="Grigliatabell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992"/>
      </w:tblGrid>
      <w:tr w:rsidR="00CC7856" w:rsidTr="00CC7856">
        <w:trPr>
          <w:jc w:val="center"/>
        </w:trPr>
        <w:tc>
          <w:tcPr>
            <w:tcW w:w="4531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tipologia </w:t>
            </w:r>
            <w:r>
              <w:rPr>
                <w:rFonts w:cstheme="minorHAnsi"/>
                <w:b/>
                <w:smallCaps/>
                <w:sz w:val="18"/>
              </w:rPr>
              <w:t>modulo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>destinatari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scelta</w:t>
            </w:r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 w:rsidRPr="006307B2">
              <w:rPr>
                <w:i/>
              </w:rPr>
              <w:lastRenderedPageBreak/>
              <w:t>Universal Design for Learning</w:t>
            </w:r>
            <w:r>
              <w:t xml:space="preserve"> (UDL) e inclusione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dell’infanzia,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bookmarkStart w:id="0" w:name="_GoBack"/>
            <w:bookmarkEnd w:id="0"/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>
              <w:t xml:space="preserve">Il </w:t>
            </w:r>
            <w:proofErr w:type="spellStart"/>
            <w:r w:rsidRPr="006307B2">
              <w:rPr>
                <w:i/>
              </w:rPr>
              <w:t>visual</w:t>
            </w:r>
            <w:proofErr w:type="spellEnd"/>
            <w:r w:rsidRPr="006307B2">
              <w:rPr>
                <w:i/>
              </w:rPr>
              <w:t xml:space="preserve"> design</w:t>
            </w:r>
            <w:r>
              <w:t xml:space="preserve"> nella didattica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 w:rsidRPr="006307B2">
              <w:rPr>
                <w:i/>
              </w:rPr>
              <w:t xml:space="preserve">Media </w:t>
            </w:r>
            <w:proofErr w:type="spellStart"/>
            <w:r w:rsidRPr="006307B2">
              <w:rPr>
                <w:i/>
              </w:rPr>
              <w:t>Education</w:t>
            </w:r>
            <w:proofErr w:type="spellEnd"/>
            <w:r>
              <w:t>: Educazione Civica Digitale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>
              <w:t>La didattica con il gioco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>
              <w:t xml:space="preserve">Lo </w:t>
            </w:r>
            <w:proofErr w:type="spellStart"/>
            <w:r w:rsidRPr="006307B2">
              <w:rPr>
                <w:i/>
              </w:rPr>
              <w:t>storytelling</w:t>
            </w:r>
            <w:proofErr w:type="spellEnd"/>
            <w:r>
              <w:t xml:space="preserve"> nella didattica digitale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dell’infanzia,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CC7856" w:rsidTr="00CC7856">
        <w:trPr>
          <w:jc w:val="center"/>
        </w:trPr>
        <w:tc>
          <w:tcPr>
            <w:tcW w:w="4531" w:type="dxa"/>
            <w:vAlign w:val="center"/>
          </w:tcPr>
          <w:p w:rsidR="00CC7856" w:rsidRPr="006307B2" w:rsidRDefault="00CC7856" w:rsidP="00770409">
            <w:pPr>
              <w:spacing w:before="120" w:after="120"/>
              <w:ind w:left="28"/>
            </w:pPr>
            <w:r>
              <w:t>Didattica digitale e AI</w:t>
            </w:r>
          </w:p>
        </w:tc>
        <w:tc>
          <w:tcPr>
            <w:tcW w:w="2410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dell’infanzia, primaria e secondaria 1° grado</w:t>
            </w:r>
          </w:p>
        </w:tc>
        <w:tc>
          <w:tcPr>
            <w:tcW w:w="992" w:type="dxa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</w:tbl>
    <w:p w:rsidR="00F72B12" w:rsidRPr="00DD361D" w:rsidRDefault="00F72B12" w:rsidP="00CA683E">
      <w:pPr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lastRenderedPageBreak/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9101FA"/>
    <w:rsid w:val="009B0DAE"/>
    <w:rsid w:val="00A51C0D"/>
    <w:rsid w:val="00CA683E"/>
    <w:rsid w:val="00CC7856"/>
    <w:rsid w:val="00D16A7F"/>
    <w:rsid w:val="00DD361D"/>
    <w:rsid w:val="00E20BA1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2024-11-18T07:07:00Z</dcterms:created>
  <dcterms:modified xsi:type="dcterms:W3CDTF">2024-11-18T07:07:00Z</dcterms:modified>
</cp:coreProperties>
</file>